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ADE79" w14:textId="7256A54A" w:rsidR="001A204C" w:rsidRPr="007E7892" w:rsidRDefault="007E7892" w:rsidP="001A204C">
      <w:pPr>
        <w:rPr>
          <w:lang w:val="uk-UA"/>
        </w:rPr>
      </w:pPr>
      <w:r w:rsidRPr="007E7892">
        <w:rPr>
          <w:lang w:val="uk-UA"/>
        </w:rPr>
        <w:t>Шановні батьки!</w:t>
      </w:r>
    </w:p>
    <w:p w14:paraId="4BF5AE3C" w14:textId="3122DB58" w:rsidR="001A204C" w:rsidRPr="007E7892" w:rsidRDefault="007E7892" w:rsidP="001A204C">
      <w:pPr>
        <w:rPr>
          <w:lang w:val="uk-UA"/>
        </w:rPr>
      </w:pPr>
      <w:r w:rsidRPr="007E7892">
        <w:rPr>
          <w:lang w:val="uk-UA"/>
        </w:rPr>
        <w:t>Ми пишемо вам щодо</w:t>
      </w:r>
      <w:r w:rsidR="001A204C" w:rsidRPr="007E7892">
        <w:rPr>
          <w:lang w:val="uk-UA"/>
        </w:rPr>
        <w:t xml:space="preserve"> важливого питання, </w:t>
      </w:r>
      <w:r w:rsidR="009C1455">
        <w:rPr>
          <w:lang w:val="uk-UA"/>
        </w:rPr>
        <w:t>яке</w:t>
      </w:r>
      <w:r w:rsidR="001A204C" w:rsidRPr="007E7892">
        <w:rPr>
          <w:lang w:val="uk-UA"/>
        </w:rPr>
        <w:t xml:space="preserve"> стосується шкільного навчання та відсутності на заняттях. Мета цього листа – підвищити обізнаність про проблему відсутності на заняттях та зміцнити співпрацю між домом і школою. Таким чином ми можемо підтримати прив’язаність учнів до школи, їхнє навчання та добробут. Регулярна участь у навчанні надає найкращі можливості для досягнення хороших навчальних результатів та соціального розвитку.</w:t>
      </w:r>
    </w:p>
    <w:p w14:paraId="2B2A0B64" w14:textId="3C04E492" w:rsidR="001A204C" w:rsidRPr="007E7892" w:rsidRDefault="001A204C" w:rsidP="001A204C">
      <w:pPr>
        <w:rPr>
          <w:lang w:val="uk-UA"/>
        </w:rPr>
      </w:pPr>
      <w:r w:rsidRPr="007E7892">
        <w:rPr>
          <w:lang w:val="uk-UA"/>
        </w:rPr>
        <w:t xml:space="preserve">Відсутність на заняттях у Фінляндії зростає вже багато років. Тому </w:t>
      </w:r>
      <w:r w:rsidR="00EE3E86" w:rsidRPr="007E7892">
        <w:rPr>
          <w:lang w:val="uk-UA"/>
        </w:rPr>
        <w:t xml:space="preserve">за законом </w:t>
      </w:r>
      <w:r w:rsidRPr="007E7892">
        <w:rPr>
          <w:lang w:val="uk-UA"/>
        </w:rPr>
        <w:t xml:space="preserve">школа зобов’язана підтримувати прив’язаність учнів до школи та запобігати відсутності. Прив’язаність до школи означає, що учень позитивно та </w:t>
      </w:r>
      <w:proofErr w:type="spellStart"/>
      <w:r w:rsidRPr="007E7892">
        <w:rPr>
          <w:lang w:val="uk-UA"/>
        </w:rPr>
        <w:t>відповідально</w:t>
      </w:r>
      <w:proofErr w:type="spellEnd"/>
      <w:r w:rsidRPr="007E7892">
        <w:rPr>
          <w:lang w:val="uk-UA"/>
        </w:rPr>
        <w:t xml:space="preserve"> ставиться до навчання. Це формується через емоційні переживання, участь у шкільному житті та навчання. Відповідно до </w:t>
      </w:r>
      <w:r w:rsidR="009C1455">
        <w:rPr>
          <w:lang w:val="uk-UA"/>
        </w:rPr>
        <w:t xml:space="preserve">статті 26 </w:t>
      </w:r>
      <w:r w:rsidRPr="007E7892">
        <w:rPr>
          <w:lang w:val="uk-UA"/>
        </w:rPr>
        <w:t xml:space="preserve">закону </w:t>
      </w:r>
      <w:r w:rsidR="00EE3E86">
        <w:rPr>
          <w:lang w:val="uk-UA"/>
        </w:rPr>
        <w:t>«П</w:t>
      </w:r>
      <w:r w:rsidRPr="007E7892">
        <w:rPr>
          <w:lang w:val="uk-UA"/>
        </w:rPr>
        <w:t>ро базову освіту</w:t>
      </w:r>
      <w:r w:rsidR="00EE3E86">
        <w:rPr>
          <w:lang w:val="uk-UA"/>
        </w:rPr>
        <w:t>»</w:t>
      </w:r>
      <w:r w:rsidRPr="007E7892">
        <w:rPr>
          <w:lang w:val="uk-UA"/>
        </w:rPr>
        <w:t>, школа зобов’язана запобігати</w:t>
      </w:r>
      <w:r w:rsidR="00EE3E86">
        <w:rPr>
          <w:lang w:val="uk-UA"/>
        </w:rPr>
        <w:t xml:space="preserve"> відсутності на заняттях</w:t>
      </w:r>
      <w:r w:rsidRPr="007E7892">
        <w:rPr>
          <w:lang w:val="uk-UA"/>
        </w:rPr>
        <w:t xml:space="preserve">, відстежувати </w:t>
      </w:r>
      <w:r w:rsidR="00EE3E86">
        <w:rPr>
          <w:lang w:val="uk-UA"/>
        </w:rPr>
        <w:t xml:space="preserve">її </w:t>
      </w:r>
      <w:r w:rsidRPr="007E7892">
        <w:rPr>
          <w:lang w:val="uk-UA"/>
        </w:rPr>
        <w:t xml:space="preserve">та реагувати на </w:t>
      </w:r>
      <w:r w:rsidR="00EE3E86">
        <w:rPr>
          <w:lang w:val="uk-UA"/>
        </w:rPr>
        <w:t>неї</w:t>
      </w:r>
      <w:r w:rsidRPr="007E7892">
        <w:rPr>
          <w:lang w:val="uk-UA"/>
        </w:rPr>
        <w:t>. Крім того, батьки повинні стежити за тим, щоб їхні діти виконували свої обов’язки щодо навчання.</w:t>
      </w:r>
    </w:p>
    <w:p w14:paraId="0703BBC5" w14:textId="44485E6B" w:rsidR="001A204C" w:rsidRPr="007E7892" w:rsidRDefault="001A204C" w:rsidP="001A204C">
      <w:pPr>
        <w:rPr>
          <w:lang w:val="uk-UA"/>
        </w:rPr>
      </w:pPr>
      <w:r w:rsidRPr="007E7892">
        <w:rPr>
          <w:lang w:val="uk-UA"/>
        </w:rPr>
        <w:t>У р</w:t>
      </w:r>
      <w:r w:rsidR="00EE3E86">
        <w:rPr>
          <w:lang w:val="uk-UA"/>
        </w:rPr>
        <w:t>егі</w:t>
      </w:r>
      <w:r w:rsidRPr="007E7892">
        <w:rPr>
          <w:lang w:val="uk-UA"/>
        </w:rPr>
        <w:t xml:space="preserve">оні міста Тампере ми розробили план, </w:t>
      </w:r>
      <w:r w:rsidR="009C1455">
        <w:rPr>
          <w:lang w:val="uk-UA"/>
        </w:rPr>
        <w:t>покликаний</w:t>
      </w:r>
      <w:r w:rsidRPr="007E7892">
        <w:rPr>
          <w:lang w:val="uk-UA"/>
        </w:rPr>
        <w:t xml:space="preserve"> підтрим</w:t>
      </w:r>
      <w:r w:rsidR="009C1455">
        <w:rPr>
          <w:lang w:val="uk-UA"/>
        </w:rPr>
        <w:t>ати</w:t>
      </w:r>
      <w:r w:rsidRPr="007E7892">
        <w:rPr>
          <w:lang w:val="uk-UA"/>
        </w:rPr>
        <w:t xml:space="preserve"> </w:t>
      </w:r>
      <w:r w:rsidR="009C1455">
        <w:rPr>
          <w:lang w:val="uk-UA"/>
        </w:rPr>
        <w:t>відстеження</w:t>
      </w:r>
      <w:r w:rsidRPr="007E7892">
        <w:rPr>
          <w:lang w:val="uk-UA"/>
        </w:rPr>
        <w:t xml:space="preserve"> </w:t>
      </w:r>
      <w:r w:rsidR="009C1455">
        <w:rPr>
          <w:lang w:val="uk-UA"/>
        </w:rPr>
        <w:t>відвідуваності шкіл та зменшити</w:t>
      </w:r>
      <w:r w:rsidRPr="007E7892">
        <w:rPr>
          <w:lang w:val="uk-UA"/>
        </w:rPr>
        <w:t xml:space="preserve"> відсутн</w:t>
      </w:r>
      <w:r w:rsidR="009C1455">
        <w:rPr>
          <w:lang w:val="uk-UA"/>
        </w:rPr>
        <w:t>і</w:t>
      </w:r>
      <w:r w:rsidRPr="007E7892">
        <w:rPr>
          <w:lang w:val="uk-UA"/>
        </w:rPr>
        <w:t>ст</w:t>
      </w:r>
      <w:r w:rsidR="009C1455">
        <w:rPr>
          <w:lang w:val="uk-UA"/>
        </w:rPr>
        <w:t>ь</w:t>
      </w:r>
      <w:r w:rsidRPr="007E7892">
        <w:rPr>
          <w:lang w:val="uk-UA"/>
        </w:rPr>
        <w:t xml:space="preserve">. Мета – підтримати учнів, сім’ї та шкільний персонал у прив’язаності до навчання, а також у запобіганні </w:t>
      </w:r>
      <w:r w:rsidR="00EE3E86" w:rsidRPr="007E7892">
        <w:rPr>
          <w:lang w:val="uk-UA"/>
        </w:rPr>
        <w:t>відсутності</w:t>
      </w:r>
      <w:r w:rsidR="00EE3E86" w:rsidRPr="007E7892">
        <w:rPr>
          <w:lang w:val="uk-UA"/>
        </w:rPr>
        <w:t xml:space="preserve"> </w:t>
      </w:r>
      <w:r w:rsidRPr="007E7892">
        <w:rPr>
          <w:lang w:val="uk-UA"/>
        </w:rPr>
        <w:t xml:space="preserve">та </w:t>
      </w:r>
      <w:r w:rsidR="00EE3E86">
        <w:rPr>
          <w:lang w:val="uk-UA"/>
        </w:rPr>
        <w:t xml:space="preserve">її </w:t>
      </w:r>
      <w:r w:rsidRPr="007E7892">
        <w:rPr>
          <w:lang w:val="uk-UA"/>
        </w:rPr>
        <w:t>усуненні. Прив’язаність до шко</w:t>
      </w:r>
      <w:r w:rsidR="009C1455">
        <w:rPr>
          <w:lang w:val="uk-UA"/>
        </w:rPr>
        <w:t>ли найкраще підтримувати</w:t>
      </w:r>
      <w:r w:rsidRPr="007E7892">
        <w:rPr>
          <w:lang w:val="uk-UA"/>
        </w:rPr>
        <w:t xml:space="preserve"> </w:t>
      </w:r>
      <w:r w:rsidR="00EE3E86">
        <w:rPr>
          <w:lang w:val="uk-UA"/>
        </w:rPr>
        <w:t>в повсякденному шкільному житті</w:t>
      </w:r>
      <w:r w:rsidR="009C1455">
        <w:rPr>
          <w:lang w:val="uk-UA"/>
        </w:rPr>
        <w:t xml:space="preserve"> як частину</w:t>
      </w:r>
      <w:r w:rsidRPr="007E7892">
        <w:rPr>
          <w:lang w:val="uk-UA"/>
        </w:rPr>
        <w:t xml:space="preserve"> навчального процесу та щоденних взаємодій.</w:t>
      </w:r>
    </w:p>
    <w:p w14:paraId="35473023" w14:textId="305B99F2" w:rsidR="001A204C" w:rsidRPr="007E7892" w:rsidRDefault="001A204C" w:rsidP="001A204C">
      <w:pPr>
        <w:rPr>
          <w:lang w:val="uk-UA"/>
        </w:rPr>
      </w:pPr>
      <w:r w:rsidRPr="007E7892">
        <w:rPr>
          <w:lang w:val="uk-UA"/>
        </w:rPr>
        <w:t xml:space="preserve">Відсутність на заняттях </w:t>
      </w:r>
      <w:r w:rsidR="00EE3E86">
        <w:rPr>
          <w:lang w:val="uk-UA"/>
        </w:rPr>
        <w:t>становить</w:t>
      </w:r>
      <w:r w:rsidRPr="007E7892">
        <w:rPr>
          <w:lang w:val="uk-UA"/>
        </w:rPr>
        <w:t xml:space="preserve"> значний ризик, який може погіршити навчання та добробут. Важливо реагувати на </w:t>
      </w:r>
      <w:r w:rsidR="009C1455">
        <w:rPr>
          <w:lang w:val="uk-UA"/>
        </w:rPr>
        <w:t>неї</w:t>
      </w:r>
      <w:r w:rsidRPr="007E7892">
        <w:rPr>
          <w:lang w:val="uk-UA"/>
        </w:rPr>
        <w:t xml:space="preserve"> на ранній стадії, щоб </w:t>
      </w:r>
      <w:r w:rsidR="009C1455">
        <w:rPr>
          <w:lang w:val="uk-UA"/>
        </w:rPr>
        <w:t xml:space="preserve">її </w:t>
      </w:r>
      <w:r w:rsidRPr="007E7892">
        <w:rPr>
          <w:lang w:val="uk-UA"/>
        </w:rPr>
        <w:t xml:space="preserve">зменшити. Відсутність часто розвивається як безперервний процес, і вже 10% </w:t>
      </w:r>
      <w:r w:rsidR="00EE3E86">
        <w:rPr>
          <w:lang w:val="uk-UA"/>
        </w:rPr>
        <w:t>пропусків</w:t>
      </w:r>
      <w:r w:rsidRPr="007E7892">
        <w:rPr>
          <w:lang w:val="uk-UA"/>
        </w:rPr>
        <w:t xml:space="preserve"> </w:t>
      </w:r>
      <w:r w:rsidR="009C1455">
        <w:rPr>
          <w:lang w:val="uk-UA"/>
        </w:rPr>
        <w:t xml:space="preserve">занять </w:t>
      </w:r>
      <w:r w:rsidR="00EE3E86">
        <w:rPr>
          <w:lang w:val="uk-UA"/>
        </w:rPr>
        <w:t>у</w:t>
      </w:r>
      <w:r w:rsidRPr="007E7892">
        <w:rPr>
          <w:lang w:val="uk-UA"/>
        </w:rPr>
        <w:t>казу</w:t>
      </w:r>
      <w:r w:rsidR="00EE3E86">
        <w:rPr>
          <w:lang w:val="uk-UA"/>
        </w:rPr>
        <w:t>є</w:t>
      </w:r>
      <w:r w:rsidRPr="007E7892">
        <w:rPr>
          <w:lang w:val="uk-UA"/>
        </w:rPr>
        <w:t xml:space="preserve"> на ризик </w:t>
      </w:r>
      <w:r w:rsidR="009C1455">
        <w:rPr>
          <w:lang w:val="uk-UA"/>
        </w:rPr>
        <w:t xml:space="preserve">виникнення </w:t>
      </w:r>
      <w:r w:rsidRPr="007E7892">
        <w:rPr>
          <w:lang w:val="uk-UA"/>
        </w:rPr>
        <w:t>проблемної відсутності. Тому важливо реагувати на відсутність, коли вона досягає 10%.</w:t>
      </w:r>
    </w:p>
    <w:p w14:paraId="070E71B4" w14:textId="28FADF08" w:rsidR="001A204C" w:rsidRPr="007E7892" w:rsidRDefault="001A204C" w:rsidP="001A204C">
      <w:pPr>
        <w:rPr>
          <w:lang w:val="uk-UA"/>
        </w:rPr>
      </w:pPr>
      <w:r w:rsidRPr="007E7892">
        <w:rPr>
          <w:lang w:val="uk-UA"/>
        </w:rPr>
        <w:t xml:space="preserve">Причини відсутності та неявки до школи можуть бути різними. Заходи підтримки розробляються та реалізуються відповідно до причин. Перші ознаки відсутності часто </w:t>
      </w:r>
      <w:r w:rsidR="00EE3E86">
        <w:rPr>
          <w:lang w:val="uk-UA"/>
        </w:rPr>
        <w:t xml:space="preserve">спершу </w:t>
      </w:r>
      <w:r w:rsidRPr="007E7892">
        <w:rPr>
          <w:lang w:val="uk-UA"/>
        </w:rPr>
        <w:t>проявляються вдома. Давайте разом з’ясуємо між домом і школою, у чому причина ситуації та як можна підтримати навчання учня.</w:t>
      </w:r>
    </w:p>
    <w:p w14:paraId="502CC8B4" w14:textId="53497135" w:rsidR="001A204C" w:rsidRPr="007E7892" w:rsidRDefault="001A204C" w:rsidP="001A204C">
      <w:pPr>
        <w:rPr>
          <w:lang w:val="uk-UA"/>
        </w:rPr>
      </w:pPr>
      <w:r w:rsidRPr="007E7892">
        <w:rPr>
          <w:lang w:val="uk-UA"/>
        </w:rPr>
        <w:t>Причини відсутності можуть бути різними або п</w:t>
      </w:r>
      <w:r w:rsidR="00EE3E86">
        <w:rPr>
          <w:lang w:val="uk-UA"/>
        </w:rPr>
        <w:t>оєдн</w:t>
      </w:r>
      <w:r w:rsidR="00F87E7C">
        <w:rPr>
          <w:lang w:val="uk-UA"/>
        </w:rPr>
        <w:t>увати в собі</w:t>
      </w:r>
      <w:r w:rsidR="00EE3E86">
        <w:rPr>
          <w:lang w:val="uk-UA"/>
        </w:rPr>
        <w:t xml:space="preserve"> кільк</w:t>
      </w:r>
      <w:r w:rsidR="00F87E7C">
        <w:rPr>
          <w:lang w:val="uk-UA"/>
        </w:rPr>
        <w:t>а</w:t>
      </w:r>
      <w:r w:rsidR="00EE3E86">
        <w:rPr>
          <w:lang w:val="uk-UA"/>
        </w:rPr>
        <w:t xml:space="preserve"> причин, таких</w:t>
      </w:r>
      <w:r w:rsidRPr="007E7892">
        <w:rPr>
          <w:lang w:val="uk-UA"/>
        </w:rPr>
        <w:t xml:space="preserve"> як:</w:t>
      </w:r>
    </w:p>
    <w:p w14:paraId="611C71B6" w14:textId="585611B3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="001A204C" w:rsidRPr="007E7892">
        <w:rPr>
          <w:lang w:val="uk-UA"/>
        </w:rPr>
        <w:t>овторювані запізнення</w:t>
      </w:r>
      <w:r>
        <w:rPr>
          <w:lang w:val="uk-UA"/>
        </w:rPr>
        <w:t>;</w:t>
      </w:r>
    </w:p>
    <w:p w14:paraId="1B434888" w14:textId="75BAD7B7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т</w:t>
      </w:r>
      <w:r w:rsidR="001A204C" w:rsidRPr="007E7892">
        <w:rPr>
          <w:lang w:val="uk-UA"/>
        </w:rPr>
        <w:t>руднощі з відвідуванням певних уроків</w:t>
      </w:r>
      <w:r>
        <w:rPr>
          <w:lang w:val="uk-UA"/>
        </w:rPr>
        <w:t>;</w:t>
      </w:r>
    </w:p>
    <w:p w14:paraId="7F425515" w14:textId="4309CDC9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т</w:t>
      </w:r>
      <w:r w:rsidR="00EE3E86">
        <w:rPr>
          <w:lang w:val="uk-UA"/>
        </w:rPr>
        <w:t>руднощі з приходом до школи в певні дні тижня або в</w:t>
      </w:r>
      <w:r w:rsidR="001A204C" w:rsidRPr="007E7892">
        <w:rPr>
          <w:lang w:val="uk-UA"/>
        </w:rPr>
        <w:t xml:space="preserve"> певний час</w:t>
      </w:r>
      <w:r>
        <w:rPr>
          <w:lang w:val="uk-UA"/>
        </w:rPr>
        <w:t>;</w:t>
      </w:r>
    </w:p>
    <w:p w14:paraId="2EC6F201" w14:textId="2D1AB14B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ф</w:t>
      </w:r>
      <w:r w:rsidR="001A204C" w:rsidRPr="007E7892">
        <w:rPr>
          <w:lang w:val="uk-UA"/>
        </w:rPr>
        <w:t>ізичні симптоми, такі як біль у животі, головний біль або нудота</w:t>
      </w:r>
      <w:r>
        <w:rPr>
          <w:lang w:val="uk-UA"/>
        </w:rPr>
        <w:t>;</w:t>
      </w:r>
    </w:p>
    <w:p w14:paraId="213ECF15" w14:textId="31782D36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="001A204C" w:rsidRPr="007E7892">
        <w:rPr>
          <w:lang w:val="uk-UA"/>
        </w:rPr>
        <w:t xml:space="preserve">овторювані візити до </w:t>
      </w:r>
      <w:proofErr w:type="spellStart"/>
      <w:r w:rsidR="001A204C" w:rsidRPr="007E7892">
        <w:rPr>
          <w:lang w:val="uk-UA"/>
        </w:rPr>
        <w:t>медсестри</w:t>
      </w:r>
      <w:proofErr w:type="spellEnd"/>
      <w:r>
        <w:rPr>
          <w:lang w:val="uk-UA"/>
        </w:rPr>
        <w:t>;</w:t>
      </w:r>
    </w:p>
    <w:p w14:paraId="019B0D62" w14:textId="305684B6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="001A204C" w:rsidRPr="007E7892">
        <w:rPr>
          <w:lang w:val="uk-UA"/>
        </w:rPr>
        <w:t>ідвищена плаксивість або замкнутість</w:t>
      </w:r>
      <w:r>
        <w:rPr>
          <w:lang w:val="uk-UA"/>
        </w:rPr>
        <w:t>;</w:t>
      </w:r>
    </w:p>
    <w:p w14:paraId="345D1748" w14:textId="3D336A81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у</w:t>
      </w:r>
      <w:r w:rsidR="001A204C" w:rsidRPr="007E7892">
        <w:rPr>
          <w:lang w:val="uk-UA"/>
        </w:rPr>
        <w:t>никання або страх соціальних ситуацій у школі</w:t>
      </w:r>
      <w:r>
        <w:rPr>
          <w:lang w:val="uk-UA"/>
        </w:rPr>
        <w:t>;</w:t>
      </w:r>
    </w:p>
    <w:p w14:paraId="72530536" w14:textId="5386A680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="001A204C" w:rsidRPr="007E7892">
        <w:rPr>
          <w:lang w:val="uk-UA"/>
        </w:rPr>
        <w:t xml:space="preserve">ошук </w:t>
      </w:r>
      <w:proofErr w:type="spellStart"/>
      <w:r w:rsidR="001A204C" w:rsidRPr="007E7892">
        <w:rPr>
          <w:lang w:val="uk-UA"/>
        </w:rPr>
        <w:t>винагороджуючих</w:t>
      </w:r>
      <w:proofErr w:type="spellEnd"/>
      <w:r w:rsidR="001A204C" w:rsidRPr="007E7892">
        <w:rPr>
          <w:lang w:val="uk-UA"/>
        </w:rPr>
        <w:t xml:space="preserve"> ситуацій поза школою</w:t>
      </w:r>
      <w:r>
        <w:rPr>
          <w:lang w:val="uk-UA"/>
        </w:rPr>
        <w:t>;</w:t>
      </w:r>
    </w:p>
    <w:p w14:paraId="75FBEF13" w14:textId="0CA0AB63" w:rsidR="001A204C" w:rsidRPr="007E7892" w:rsidRDefault="00F87E7C" w:rsidP="001A204C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у</w:t>
      </w:r>
      <w:r w:rsidR="001A204C" w:rsidRPr="007E7892">
        <w:rPr>
          <w:lang w:val="uk-UA"/>
        </w:rPr>
        <w:t>никання або невиконання шкільних завдань</w:t>
      </w:r>
      <w:r>
        <w:rPr>
          <w:lang w:val="uk-UA"/>
        </w:rPr>
        <w:t>.</w:t>
      </w:r>
    </w:p>
    <w:p w14:paraId="443DD14F" w14:textId="129395AD" w:rsidR="005F1392" w:rsidRPr="007E7892" w:rsidRDefault="005F1392" w:rsidP="005F1392">
      <w:pPr>
        <w:rPr>
          <w:lang w:val="uk-UA"/>
        </w:rPr>
      </w:pPr>
    </w:p>
    <w:p w14:paraId="42E1B662" w14:textId="681EB1B4" w:rsidR="005F1392" w:rsidRPr="007E7892" w:rsidRDefault="005F1392" w:rsidP="005F1392">
      <w:pPr>
        <w:rPr>
          <w:lang w:val="uk-UA"/>
        </w:rPr>
      </w:pPr>
    </w:p>
    <w:p w14:paraId="7C943A00" w14:textId="77777777" w:rsidR="005F1392" w:rsidRPr="007E7892" w:rsidRDefault="005F1392" w:rsidP="005F1392">
      <w:pPr>
        <w:rPr>
          <w:lang w:val="uk-UA"/>
        </w:rPr>
      </w:pPr>
    </w:p>
    <w:p w14:paraId="5D0F9746" w14:textId="74389DFE" w:rsidR="001A204C" w:rsidRPr="007E7892" w:rsidRDefault="001A204C" w:rsidP="001A204C">
      <w:pPr>
        <w:rPr>
          <w:lang w:val="uk-UA"/>
        </w:rPr>
      </w:pPr>
      <w:r w:rsidRPr="007E7892">
        <w:rPr>
          <w:lang w:val="uk-UA"/>
        </w:rPr>
        <w:lastRenderedPageBreak/>
        <w:t xml:space="preserve">У співпраці ми можемо знайти рішення та підтримати навчання </w:t>
      </w:r>
      <w:r w:rsidR="00F87E7C">
        <w:rPr>
          <w:lang w:val="uk-UA"/>
        </w:rPr>
        <w:t>наведеними нижче способами.</w:t>
      </w:r>
    </w:p>
    <w:p w14:paraId="3A2B3D82" w14:textId="2807C6A8" w:rsidR="001A204C" w:rsidRPr="007E7892" w:rsidRDefault="001A204C" w:rsidP="001A204C">
      <w:pPr>
        <w:numPr>
          <w:ilvl w:val="0"/>
          <w:numId w:val="2"/>
        </w:numPr>
        <w:rPr>
          <w:lang w:val="uk-UA"/>
        </w:rPr>
      </w:pPr>
      <w:r w:rsidRPr="00456CF2">
        <w:rPr>
          <w:b/>
          <w:lang w:val="uk-UA"/>
        </w:rPr>
        <w:t>Регулярне спілкування</w:t>
      </w:r>
      <w:r w:rsidR="00EE3E86">
        <w:rPr>
          <w:lang w:val="uk-UA"/>
        </w:rPr>
        <w:t>.</w:t>
      </w:r>
      <w:r w:rsidRPr="007E7892">
        <w:rPr>
          <w:lang w:val="uk-UA"/>
        </w:rPr>
        <w:t xml:space="preserve"> Підтримуйте регулярний контакт та обго</w:t>
      </w:r>
      <w:r w:rsidR="00F87E7C">
        <w:rPr>
          <w:lang w:val="uk-UA"/>
        </w:rPr>
        <w:t>ворюйте навчання вашої дитини й</w:t>
      </w:r>
      <w:r w:rsidRPr="007E7892">
        <w:rPr>
          <w:lang w:val="uk-UA"/>
        </w:rPr>
        <w:t xml:space="preserve"> можливі проблеми. Ми можемо домовитися про зустрічі або обговорення через </w:t>
      </w:r>
      <w:r w:rsidR="00456CF2">
        <w:rPr>
          <w:lang w:val="uk-UA"/>
        </w:rPr>
        <w:t xml:space="preserve">сервіс </w:t>
      </w:r>
      <w:proofErr w:type="spellStart"/>
      <w:r w:rsidRPr="007E7892">
        <w:rPr>
          <w:lang w:val="uk-UA"/>
        </w:rPr>
        <w:t>Wilma</w:t>
      </w:r>
      <w:proofErr w:type="spellEnd"/>
      <w:r w:rsidRPr="007E7892">
        <w:rPr>
          <w:lang w:val="uk-UA"/>
        </w:rPr>
        <w:t xml:space="preserve"> або по телефону.</w:t>
      </w:r>
    </w:p>
    <w:p w14:paraId="27E37F57" w14:textId="7D72A930" w:rsidR="001A204C" w:rsidRPr="007E7892" w:rsidRDefault="001A204C" w:rsidP="001A204C">
      <w:pPr>
        <w:numPr>
          <w:ilvl w:val="0"/>
          <w:numId w:val="2"/>
        </w:numPr>
        <w:rPr>
          <w:lang w:val="uk-UA"/>
        </w:rPr>
      </w:pPr>
      <w:r w:rsidRPr="00456CF2">
        <w:rPr>
          <w:b/>
          <w:lang w:val="uk-UA"/>
        </w:rPr>
        <w:t>Повідомлення про відсутність</w:t>
      </w:r>
      <w:r w:rsidR="00EE3E86">
        <w:rPr>
          <w:lang w:val="uk-UA"/>
        </w:rPr>
        <w:t>.</w:t>
      </w:r>
      <w:r w:rsidRPr="007E7892">
        <w:rPr>
          <w:lang w:val="uk-UA"/>
        </w:rPr>
        <w:t xml:space="preserve"> Повідомляйте про відсутність вашої дитини якомога швидше. Таким чином ми можемо відстежувати ситуацію та надавати необхідну підтримку для виконання навчальних обов’язків.</w:t>
      </w:r>
    </w:p>
    <w:p w14:paraId="5D9901A6" w14:textId="2DF17EE0" w:rsidR="001A204C" w:rsidRPr="007E7892" w:rsidRDefault="00EE3E86" w:rsidP="001A204C">
      <w:pPr>
        <w:numPr>
          <w:ilvl w:val="0"/>
          <w:numId w:val="2"/>
        </w:numPr>
        <w:rPr>
          <w:lang w:val="uk-UA"/>
        </w:rPr>
      </w:pPr>
      <w:r w:rsidRPr="00456CF2">
        <w:rPr>
          <w:b/>
          <w:lang w:val="uk-UA"/>
        </w:rPr>
        <w:t>Надання підтримки</w:t>
      </w:r>
      <w:r>
        <w:rPr>
          <w:lang w:val="uk-UA"/>
        </w:rPr>
        <w:t>.</w:t>
      </w:r>
      <w:r w:rsidR="001A204C" w:rsidRPr="007E7892">
        <w:rPr>
          <w:lang w:val="uk-UA"/>
        </w:rPr>
        <w:t xml:space="preserve"> Якщо у вашої дитини є труднощі </w:t>
      </w:r>
      <w:r w:rsidR="00456CF2">
        <w:rPr>
          <w:lang w:val="uk-UA"/>
        </w:rPr>
        <w:t>в</w:t>
      </w:r>
      <w:r w:rsidR="001A204C" w:rsidRPr="007E7892">
        <w:rPr>
          <w:lang w:val="uk-UA"/>
        </w:rPr>
        <w:t xml:space="preserve"> школі, ми можемо разом подумати, яка підтримка їй потрібна. Це можуть бути гнучкі навчальні умови, консультації, послуги шкільного куратора або психолога, а також підтримка учнівської ради. Також може бути корисним навчання соціальним навичкам та навичкам добробуту учня та класу.</w:t>
      </w:r>
    </w:p>
    <w:p w14:paraId="51E11D5D" w14:textId="7460D3DF" w:rsidR="001A204C" w:rsidRPr="007E7892" w:rsidRDefault="00EE3E86" w:rsidP="001A204C">
      <w:pPr>
        <w:numPr>
          <w:ilvl w:val="0"/>
          <w:numId w:val="2"/>
        </w:numPr>
        <w:rPr>
          <w:lang w:val="uk-UA"/>
        </w:rPr>
      </w:pPr>
      <w:r w:rsidRPr="00456CF2">
        <w:rPr>
          <w:b/>
          <w:lang w:val="uk-UA"/>
        </w:rPr>
        <w:t>Мотивація та підтримка</w:t>
      </w:r>
      <w:r>
        <w:rPr>
          <w:lang w:val="uk-UA"/>
        </w:rPr>
        <w:t>.</w:t>
      </w:r>
      <w:r w:rsidR="001A204C" w:rsidRPr="007E7892">
        <w:rPr>
          <w:lang w:val="uk-UA"/>
        </w:rPr>
        <w:t xml:space="preserve"> Заохочуйте вашу дитину активно брати участь у шкільній роботі та обговорюйте з нею події шкільного дня. Позитивне ставлення та підтримка вдома важливі для успіху дитини у школі.</w:t>
      </w:r>
    </w:p>
    <w:p w14:paraId="44304D61" w14:textId="271BBFDC" w:rsidR="001A204C" w:rsidRPr="007E7892" w:rsidRDefault="001A204C" w:rsidP="001A204C">
      <w:pPr>
        <w:rPr>
          <w:lang w:val="uk-UA"/>
        </w:rPr>
      </w:pPr>
      <w:r w:rsidRPr="007E7892">
        <w:rPr>
          <w:lang w:val="uk-UA"/>
        </w:rPr>
        <w:t>Ми</w:t>
      </w:r>
      <w:r w:rsidR="00F87E7C">
        <w:rPr>
          <w:lang w:val="uk-UA"/>
        </w:rPr>
        <w:t xml:space="preserve"> тут</w:t>
      </w:r>
      <w:r w:rsidRPr="007E7892">
        <w:rPr>
          <w:lang w:val="uk-UA"/>
        </w:rPr>
        <w:t xml:space="preserve"> у школі для вашої дитини. Якщо у вас є </w:t>
      </w:r>
      <w:r w:rsidR="00F87E7C">
        <w:rPr>
          <w:lang w:val="uk-UA"/>
        </w:rPr>
        <w:t>за</w:t>
      </w:r>
      <w:r w:rsidRPr="007E7892">
        <w:rPr>
          <w:lang w:val="uk-UA"/>
        </w:rPr>
        <w:t>питання або занепокоєння, не соромтеся звертатися до нас. Разом ми можемо забезпечити найкращу освіту та підтримку</w:t>
      </w:r>
      <w:r w:rsidR="009C1455" w:rsidRPr="009C1455">
        <w:rPr>
          <w:lang w:val="uk-UA"/>
        </w:rPr>
        <w:t xml:space="preserve"> </w:t>
      </w:r>
      <w:r w:rsidR="009C1455">
        <w:rPr>
          <w:lang w:val="uk-UA"/>
        </w:rPr>
        <w:t>для вашої</w:t>
      </w:r>
      <w:r w:rsidR="009C1455" w:rsidRPr="007E7892">
        <w:rPr>
          <w:lang w:val="uk-UA"/>
        </w:rPr>
        <w:t xml:space="preserve"> дитин</w:t>
      </w:r>
      <w:r w:rsidR="009C1455">
        <w:rPr>
          <w:lang w:val="uk-UA"/>
        </w:rPr>
        <w:t>и</w:t>
      </w:r>
      <w:r w:rsidRPr="007E7892">
        <w:rPr>
          <w:lang w:val="uk-UA"/>
        </w:rPr>
        <w:t>. Кожен шкільний день важливий.</w:t>
      </w:r>
    </w:p>
    <w:p w14:paraId="2C8F1AB4" w14:textId="77777777" w:rsidR="009C1455" w:rsidRDefault="001A204C" w:rsidP="001A204C">
      <w:pPr>
        <w:rPr>
          <w:lang w:val="uk-UA"/>
        </w:rPr>
      </w:pPr>
      <w:r w:rsidRPr="007E7892">
        <w:rPr>
          <w:lang w:val="uk-UA"/>
        </w:rPr>
        <w:t xml:space="preserve">З повагою, </w:t>
      </w:r>
    </w:p>
    <w:p w14:paraId="0C155EDA" w14:textId="137B1A3A" w:rsidR="001A204C" w:rsidRPr="007E7892" w:rsidRDefault="009C1455" w:rsidP="001A204C">
      <w:pPr>
        <w:rPr>
          <w:lang w:val="uk-UA"/>
        </w:rPr>
      </w:pPr>
      <w:r>
        <w:rPr>
          <w:lang w:val="uk-UA"/>
        </w:rPr>
        <w:t>у</w:t>
      </w:r>
      <w:r w:rsidR="001A204C" w:rsidRPr="007E7892">
        <w:rPr>
          <w:lang w:val="uk-UA"/>
        </w:rPr>
        <w:t xml:space="preserve">чителі, шкільні наставники, тренери та директори шкіл </w:t>
      </w:r>
      <w:r>
        <w:rPr>
          <w:lang w:val="uk-UA"/>
        </w:rPr>
        <w:t>регіону</w:t>
      </w:r>
      <w:r w:rsidR="001A204C" w:rsidRPr="007E7892">
        <w:rPr>
          <w:lang w:val="uk-UA"/>
        </w:rPr>
        <w:t xml:space="preserve"> міста Тампере</w:t>
      </w:r>
      <w:bookmarkStart w:id="0" w:name="_GoBack"/>
      <w:bookmarkEnd w:id="0"/>
    </w:p>
    <w:p w14:paraId="2AE49827" w14:textId="77777777" w:rsidR="001A204C" w:rsidRPr="007E7892" w:rsidRDefault="001A204C" w:rsidP="001A204C">
      <w:pPr>
        <w:rPr>
          <w:lang w:val="uk-UA"/>
        </w:rPr>
      </w:pPr>
    </w:p>
    <w:p w14:paraId="1EADEA89" w14:textId="77777777" w:rsidR="00B42DB8" w:rsidRPr="007E7892" w:rsidRDefault="00B42DB8">
      <w:pPr>
        <w:rPr>
          <w:lang w:val="uk-UA"/>
        </w:rPr>
      </w:pPr>
    </w:p>
    <w:sectPr w:rsidR="00B42DB8" w:rsidRPr="007E789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65636" w14:textId="77777777" w:rsidR="006C51DF" w:rsidRDefault="006C51DF" w:rsidP="00456444">
      <w:pPr>
        <w:spacing w:after="0" w:line="240" w:lineRule="auto"/>
      </w:pPr>
      <w:r>
        <w:separator/>
      </w:r>
    </w:p>
  </w:endnote>
  <w:endnote w:type="continuationSeparator" w:id="0">
    <w:p w14:paraId="42A5969E" w14:textId="77777777" w:rsidR="006C51DF" w:rsidRDefault="006C51DF" w:rsidP="0045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77BF4" w14:textId="77777777" w:rsidR="006C51DF" w:rsidRDefault="006C51DF" w:rsidP="00456444">
      <w:pPr>
        <w:spacing w:after="0" w:line="240" w:lineRule="auto"/>
      </w:pPr>
      <w:r>
        <w:separator/>
      </w:r>
    </w:p>
  </w:footnote>
  <w:footnote w:type="continuationSeparator" w:id="0">
    <w:p w14:paraId="7218D095" w14:textId="77777777" w:rsidR="006C51DF" w:rsidRDefault="006C51DF" w:rsidP="0045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A2DB7" w14:textId="2F9E76FE" w:rsidR="00456444" w:rsidRDefault="00456444">
    <w:pPr>
      <w:pStyle w:val="a3"/>
    </w:pPr>
    <w:r>
      <w:t xml:space="preserve">                                                                                                                                                        </w:t>
    </w:r>
    <w:r w:rsidRPr="001570CE">
      <w:rPr>
        <w:rFonts w:ascii="Calibri" w:eastAsia="Calibri" w:hAnsi="Calibri" w:cs="Calibri"/>
        <w:noProof/>
        <w:lang w:val="uk-UA" w:eastAsia="uk-UA"/>
      </w:rPr>
      <w:drawing>
        <wp:inline distT="0" distB="0" distL="0" distR="0" wp14:anchorId="0B87B0F2" wp14:editId="6F9BFC38">
          <wp:extent cx="674484" cy="448758"/>
          <wp:effectExtent l="0" t="0" r="0" b="8890"/>
          <wp:docPr id="8" name="Kuva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DAB1C3-54A3-42A8-A9F2-2F2D339188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DAB1C3-54A3-42A8-A9F2-2F2D339188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22" cy="547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uk-UA" w:eastAsia="uk-UA"/>
      </w:rPr>
      <w:drawing>
        <wp:inline distT="0" distB="0" distL="0" distR="0" wp14:anchorId="2CFC15FC" wp14:editId="5DE4268F">
          <wp:extent cx="635268" cy="442898"/>
          <wp:effectExtent l="0" t="0" r="0" b="0"/>
          <wp:docPr id="2" name="Kuva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B7B863-E1F0-4A16-A8A1-F7352C12D7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B7B863-E1F0-4A16-A8A1-F7352C12D7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94" cy="477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78A4"/>
    <w:multiLevelType w:val="multilevel"/>
    <w:tmpl w:val="F32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03F37"/>
    <w:multiLevelType w:val="multilevel"/>
    <w:tmpl w:val="C5F2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4C"/>
    <w:rsid w:val="001A204C"/>
    <w:rsid w:val="00456444"/>
    <w:rsid w:val="00456CF2"/>
    <w:rsid w:val="004F732B"/>
    <w:rsid w:val="005F1392"/>
    <w:rsid w:val="006C51DF"/>
    <w:rsid w:val="007E7892"/>
    <w:rsid w:val="009739E2"/>
    <w:rsid w:val="009C1455"/>
    <w:rsid w:val="00B42DB8"/>
    <w:rsid w:val="00C470FF"/>
    <w:rsid w:val="00D850C8"/>
    <w:rsid w:val="00EE3E86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8745"/>
  <w15:chartTrackingRefBased/>
  <w15:docId w15:val="{667AC48E-5496-4D68-8108-085AD00D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444"/>
  </w:style>
  <w:style w:type="paragraph" w:styleId="a5">
    <w:name w:val="footer"/>
    <w:basedOn w:val="a"/>
    <w:link w:val="a6"/>
    <w:uiPriority w:val="99"/>
    <w:unhideWhenUsed/>
    <w:rsid w:val="00456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1135171D2AD444F9073E1BB11D5CC87" ma:contentTypeVersion="18" ma:contentTypeDescription="Luo uusi asiakirja." ma:contentTypeScope="" ma:versionID="1256bf5da39e2f5db6ab1ababcdedba4">
  <xsd:schema xmlns:xsd="http://www.w3.org/2001/XMLSchema" xmlns:xs="http://www.w3.org/2001/XMLSchema" xmlns:p="http://schemas.microsoft.com/office/2006/metadata/properties" xmlns:ns2="4b9de050-21fe-42fd-9f58-df2b0b163ee3" xmlns:ns3="a4aa6585-ca00-4b53-bd25-e8bbe12d0bc8" targetNamespace="http://schemas.microsoft.com/office/2006/metadata/properties" ma:root="true" ma:fieldsID="ff0c44fb3d7c2331b27fd1d987f2e411" ns2:_="" ns3:_="">
    <xsd:import namespace="4b9de050-21fe-42fd-9f58-df2b0b163ee3"/>
    <xsd:import namespace="a4aa6585-ca00-4b53-bd25-e8bbe12d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e050-21fe-42fd-9f58-df2b0b16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c0fdb32-df7e-4366-89a2-ed0a3f76f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a6585-ca00-4b53-bd25-e8bbe12d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950eb8-4e29-43ef-929a-b0160ce22635}" ma:internalName="TaxCatchAll" ma:showField="CatchAllData" ma:web="a4aa6585-ca00-4b53-bd25-e8bbe12d0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a6585-ca00-4b53-bd25-e8bbe12d0bc8" xsi:nil="true"/>
    <lcf76f155ced4ddcb4097134ff3c332f xmlns="4b9de050-21fe-42fd-9f58-df2b0b163e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45FB24-6FF1-4565-86AF-C30B39B08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e050-21fe-42fd-9f58-df2b0b163ee3"/>
    <ds:schemaRef ds:uri="a4aa6585-ca00-4b53-bd25-e8bbe12d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73A6E-69FA-4619-ADE9-81DA97D11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7A4E0-F363-48FE-B0D9-FDBF3B7EA438}">
  <ds:schemaRefs>
    <ds:schemaRef ds:uri="http://schemas.microsoft.com/office/2006/metadata/properties"/>
    <ds:schemaRef ds:uri="http://schemas.microsoft.com/office/infopath/2007/PartnerControls"/>
    <ds:schemaRef ds:uri="a4aa6585-ca00-4b53-bd25-e8bbe12d0bc8"/>
    <ds:schemaRef ds:uri="4b9de050-21fe-42fd-9f58-df2b0b163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2461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Loukonen Maija</dc:creator>
  <cp:keywords/>
  <dc:description/>
  <cp:lastModifiedBy>Iryna Malevych</cp:lastModifiedBy>
  <cp:revision>3</cp:revision>
  <dcterms:created xsi:type="dcterms:W3CDTF">2024-12-16T10:22:00Z</dcterms:created>
  <dcterms:modified xsi:type="dcterms:W3CDTF">2024-12-19T05:39:00Z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0x01010051135171D2AD444F9073E1BB11D5CC87</vt:lpwstr>
  </property>
</Properties>
</file>